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506CD" w:rsidRDefault="004537F0">
      <w:pPr>
        <w:widowControl w:val="0"/>
        <w:spacing w:line="100" w:lineRule="atLeast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</w:t>
      </w:r>
      <w:r w:rsidR="00E43934">
        <w:rPr>
          <w:noProof/>
          <w:lang w:eastAsia="pl-PL" w:bidi="ar-SA"/>
        </w:rPr>
        <w:drawing>
          <wp:anchor distT="0" distB="0" distL="0" distR="0" simplePos="0" relativeHeight="2516567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831850" cy="978535"/>
            <wp:effectExtent l="0" t="0" r="6350" b="0"/>
            <wp:wrapSquare wrapText="bothSides"/>
            <wp:docPr id="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978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06CD" w:rsidRDefault="009506CD">
      <w:pPr>
        <w:widowControl w:val="0"/>
        <w:spacing w:line="100" w:lineRule="atLeast"/>
        <w:jc w:val="center"/>
        <w:rPr>
          <w:rFonts w:ascii="Calibri" w:hAnsi="Calibri" w:cs="Calibri"/>
        </w:rPr>
      </w:pPr>
    </w:p>
    <w:p w:rsidR="009506CD" w:rsidRDefault="009506CD">
      <w:pPr>
        <w:widowControl w:val="0"/>
        <w:spacing w:line="100" w:lineRule="atLeast"/>
        <w:jc w:val="center"/>
        <w:rPr>
          <w:rFonts w:ascii="Calibri" w:hAnsi="Calibri" w:cs="Calibri"/>
        </w:rPr>
      </w:pPr>
    </w:p>
    <w:p w:rsidR="009506CD" w:rsidRDefault="009506CD">
      <w:pPr>
        <w:widowControl w:val="0"/>
        <w:spacing w:line="100" w:lineRule="atLeast"/>
        <w:jc w:val="center"/>
        <w:rPr>
          <w:rFonts w:ascii="Calibri" w:hAnsi="Calibri" w:cs="Calibri"/>
        </w:rPr>
      </w:pPr>
    </w:p>
    <w:p w:rsidR="009506CD" w:rsidRDefault="009506CD">
      <w:pPr>
        <w:widowControl w:val="0"/>
        <w:spacing w:line="100" w:lineRule="atLeast"/>
        <w:jc w:val="center"/>
        <w:rPr>
          <w:rFonts w:ascii="Calibri" w:hAnsi="Calibri" w:cs="Calibri"/>
        </w:rPr>
      </w:pPr>
    </w:p>
    <w:p w:rsidR="009506CD" w:rsidRDefault="009506CD">
      <w:pPr>
        <w:widowControl w:val="0"/>
        <w:spacing w:line="100" w:lineRule="atLeast"/>
        <w:jc w:val="center"/>
        <w:rPr>
          <w:rFonts w:ascii="Calibri" w:hAnsi="Calibri" w:cs="Calibri"/>
        </w:rPr>
      </w:pPr>
    </w:p>
    <w:p w:rsidR="009506CD" w:rsidRDefault="009506CD">
      <w:pPr>
        <w:widowControl w:val="0"/>
        <w:spacing w:line="100" w:lineRule="atLeast"/>
        <w:rPr>
          <w:rFonts w:ascii="Calibri" w:hAnsi="Calibri" w:cs="Calibri"/>
        </w:rPr>
      </w:pPr>
    </w:p>
    <w:p w:rsidR="009506CD" w:rsidRDefault="009506CD">
      <w:pPr>
        <w:widowControl w:val="0"/>
        <w:spacing w:line="100" w:lineRule="atLeast"/>
        <w:jc w:val="center"/>
        <w:rPr>
          <w:rFonts w:ascii="Calibri" w:hAnsi="Calibri" w:cs="Calibri"/>
        </w:rPr>
      </w:pPr>
    </w:p>
    <w:p w:rsidR="009506CD" w:rsidRDefault="009506CD">
      <w:pPr>
        <w:widowControl w:val="0"/>
        <w:spacing w:line="100" w:lineRule="atLeast"/>
        <w:jc w:val="center"/>
        <w:rPr>
          <w:rFonts w:ascii="Calibri" w:hAnsi="Calibri" w:cs="Calibri"/>
        </w:rPr>
      </w:pPr>
    </w:p>
    <w:p w:rsidR="009506CD" w:rsidRDefault="009506CD">
      <w:pPr>
        <w:widowControl w:val="0"/>
        <w:spacing w:line="100" w:lineRule="atLeast"/>
        <w:jc w:val="center"/>
        <w:rPr>
          <w:rFonts w:ascii="Calibri" w:hAnsi="Calibri" w:cs="Calibri"/>
        </w:rPr>
      </w:pPr>
    </w:p>
    <w:p w:rsidR="009506CD" w:rsidRDefault="009506CD">
      <w:pPr>
        <w:widowControl w:val="0"/>
        <w:spacing w:line="100" w:lineRule="atLeast"/>
        <w:jc w:val="center"/>
        <w:rPr>
          <w:rFonts w:ascii="Calibri" w:hAnsi="Calibri" w:cs="Calibri"/>
        </w:rPr>
      </w:pPr>
    </w:p>
    <w:p w:rsidR="009506CD" w:rsidRDefault="009506CD">
      <w:pPr>
        <w:widowControl w:val="0"/>
        <w:spacing w:line="100" w:lineRule="atLeast"/>
        <w:jc w:val="center"/>
        <w:rPr>
          <w:rFonts w:ascii="Calibri" w:hAnsi="Calibri" w:cs="Calibri"/>
        </w:rPr>
      </w:pPr>
    </w:p>
    <w:p w:rsidR="009506CD" w:rsidRDefault="004537F0">
      <w:pPr>
        <w:widowControl w:val="0"/>
        <w:spacing w:line="100" w:lineRule="atLeast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ZAKRES DZIAŁALNOŚCI:</w:t>
      </w:r>
    </w:p>
    <w:p w:rsidR="009506CD" w:rsidRDefault="009506CD">
      <w:pPr>
        <w:widowControl w:val="0"/>
        <w:spacing w:line="100" w:lineRule="atLeast"/>
        <w:rPr>
          <w:rFonts w:ascii="Calibri" w:hAnsi="Calibri" w:cs="Calibri"/>
        </w:rPr>
      </w:pPr>
    </w:p>
    <w:p w:rsidR="009506CD" w:rsidRDefault="004537F0">
      <w:pPr>
        <w:widowControl w:val="0"/>
        <w:spacing w:line="100" w:lineRule="atLeast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Projekty, dokumentacje hydrogeologiczne</w:t>
      </w:r>
    </w:p>
    <w:p w:rsidR="009506CD" w:rsidRDefault="009506CD">
      <w:pPr>
        <w:widowControl w:val="0"/>
        <w:spacing w:line="100" w:lineRule="atLeast"/>
        <w:rPr>
          <w:rFonts w:ascii="Calibri" w:hAnsi="Calibri" w:cs="Calibri"/>
          <w:sz w:val="20"/>
          <w:szCs w:val="20"/>
        </w:rPr>
      </w:pPr>
    </w:p>
    <w:p w:rsidR="009506CD" w:rsidRDefault="004537F0">
      <w:pPr>
        <w:widowControl w:val="0"/>
        <w:spacing w:line="100" w:lineRule="atLeast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Projekty, dokumentacje geologiczno-inżynierskie</w:t>
      </w:r>
    </w:p>
    <w:p w:rsidR="009506CD" w:rsidRDefault="009506CD">
      <w:pPr>
        <w:widowControl w:val="0"/>
        <w:spacing w:line="100" w:lineRule="atLeast"/>
        <w:rPr>
          <w:rFonts w:ascii="Calibri" w:hAnsi="Calibri" w:cs="Calibri"/>
          <w:sz w:val="20"/>
          <w:szCs w:val="20"/>
        </w:rPr>
      </w:pPr>
    </w:p>
    <w:p w:rsidR="009506CD" w:rsidRDefault="004537F0">
      <w:pPr>
        <w:widowControl w:val="0"/>
        <w:spacing w:line="100" w:lineRule="atLeast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Projekty, dokumentacje złożowe</w:t>
      </w:r>
    </w:p>
    <w:p w:rsidR="009506CD" w:rsidRDefault="009506CD">
      <w:pPr>
        <w:widowControl w:val="0"/>
        <w:spacing w:line="100" w:lineRule="atLeast"/>
        <w:rPr>
          <w:rFonts w:ascii="Calibri" w:hAnsi="Calibri" w:cs="Calibri"/>
          <w:sz w:val="20"/>
          <w:szCs w:val="20"/>
        </w:rPr>
      </w:pPr>
    </w:p>
    <w:p w:rsidR="009506CD" w:rsidRDefault="008C4E35">
      <w:pPr>
        <w:widowControl w:val="0"/>
        <w:spacing w:line="100" w:lineRule="atLeast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Dokumentacje, opinie </w:t>
      </w:r>
      <w:r w:rsidR="004537F0">
        <w:rPr>
          <w:rFonts w:ascii="Calibri" w:hAnsi="Calibri" w:cs="Calibri"/>
          <w:sz w:val="20"/>
          <w:szCs w:val="20"/>
        </w:rPr>
        <w:t>geotechniczne</w:t>
      </w:r>
    </w:p>
    <w:p w:rsidR="009506CD" w:rsidRDefault="009506CD">
      <w:pPr>
        <w:widowControl w:val="0"/>
        <w:spacing w:line="100" w:lineRule="atLeast"/>
        <w:rPr>
          <w:rFonts w:ascii="Calibri" w:hAnsi="Calibri" w:cs="Calibri"/>
          <w:sz w:val="20"/>
          <w:szCs w:val="20"/>
        </w:rPr>
      </w:pPr>
    </w:p>
    <w:p w:rsidR="009506CD" w:rsidRDefault="004537F0">
      <w:pPr>
        <w:widowControl w:val="0"/>
        <w:spacing w:line="100" w:lineRule="atLeast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Operaty wodnoprawne</w:t>
      </w:r>
    </w:p>
    <w:p w:rsidR="009506CD" w:rsidRDefault="009506CD">
      <w:pPr>
        <w:widowControl w:val="0"/>
        <w:spacing w:line="100" w:lineRule="atLeast"/>
        <w:rPr>
          <w:rFonts w:ascii="Calibri" w:hAnsi="Calibri" w:cs="Calibri"/>
          <w:sz w:val="20"/>
          <w:szCs w:val="20"/>
        </w:rPr>
      </w:pPr>
    </w:p>
    <w:p w:rsidR="009506CD" w:rsidRDefault="004537F0">
      <w:pPr>
        <w:widowControl w:val="0"/>
        <w:spacing w:line="100" w:lineRule="atLeast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Oceny oddziaływań inwestycji na środowisko</w:t>
      </w:r>
    </w:p>
    <w:p w:rsidR="009506CD" w:rsidRDefault="009506CD">
      <w:pPr>
        <w:widowControl w:val="0"/>
        <w:spacing w:line="100" w:lineRule="atLeast"/>
        <w:jc w:val="center"/>
        <w:rPr>
          <w:rFonts w:ascii="Calibri" w:hAnsi="Calibri" w:cs="Calibri"/>
          <w:sz w:val="20"/>
          <w:szCs w:val="20"/>
        </w:rPr>
      </w:pPr>
    </w:p>
    <w:p w:rsidR="009506CD" w:rsidRDefault="004537F0">
      <w:pPr>
        <w:widowControl w:val="0"/>
        <w:spacing w:line="100" w:lineRule="atLeast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Wierceni</w:t>
      </w:r>
      <w:r w:rsidR="008C4E35">
        <w:rPr>
          <w:rFonts w:ascii="Calibri" w:hAnsi="Calibri" w:cs="Calibri"/>
          <w:sz w:val="20"/>
          <w:szCs w:val="20"/>
        </w:rPr>
        <w:t xml:space="preserve">a: rozpoznawcze, poszukiwawcze, </w:t>
      </w:r>
      <w:r>
        <w:rPr>
          <w:rFonts w:ascii="Calibri" w:hAnsi="Calibri" w:cs="Calibri"/>
          <w:sz w:val="20"/>
          <w:szCs w:val="20"/>
        </w:rPr>
        <w:t>obserwacyjne</w:t>
      </w:r>
    </w:p>
    <w:p w:rsidR="009506CD" w:rsidRDefault="009506CD">
      <w:pPr>
        <w:widowControl w:val="0"/>
        <w:spacing w:line="100" w:lineRule="atLeast"/>
        <w:jc w:val="center"/>
        <w:rPr>
          <w:rFonts w:ascii="Calibri" w:hAnsi="Calibri" w:cs="Calibri"/>
          <w:sz w:val="20"/>
          <w:szCs w:val="20"/>
        </w:rPr>
      </w:pPr>
    </w:p>
    <w:p w:rsidR="009506CD" w:rsidRDefault="004537F0">
      <w:pPr>
        <w:widowControl w:val="0"/>
        <w:spacing w:line="100" w:lineRule="atLeast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Wiercenia studni</w:t>
      </w:r>
    </w:p>
    <w:p w:rsidR="009506CD" w:rsidRDefault="009506CD">
      <w:pPr>
        <w:widowControl w:val="0"/>
        <w:spacing w:line="100" w:lineRule="atLeast"/>
        <w:jc w:val="center"/>
        <w:rPr>
          <w:rFonts w:ascii="Calibri" w:hAnsi="Calibri" w:cs="Calibri"/>
          <w:sz w:val="20"/>
          <w:szCs w:val="20"/>
        </w:rPr>
      </w:pPr>
    </w:p>
    <w:p w:rsidR="009506CD" w:rsidRDefault="004537F0">
      <w:pPr>
        <w:widowControl w:val="0"/>
        <w:spacing w:line="100" w:lineRule="atLeast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Wiercenia </w:t>
      </w:r>
    </w:p>
    <w:p w:rsidR="009506CD" w:rsidRDefault="004537F0">
      <w:pPr>
        <w:widowControl w:val="0"/>
        <w:spacing w:line="100" w:lineRule="atLeast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pod pompy ciepła</w:t>
      </w:r>
    </w:p>
    <w:p w:rsidR="009506CD" w:rsidRDefault="009506CD">
      <w:pPr>
        <w:widowControl w:val="0"/>
        <w:spacing w:line="100" w:lineRule="atLeast"/>
        <w:jc w:val="center"/>
        <w:rPr>
          <w:rFonts w:ascii="Calibri" w:hAnsi="Calibri" w:cs="Calibri"/>
          <w:sz w:val="20"/>
          <w:szCs w:val="20"/>
        </w:rPr>
      </w:pPr>
    </w:p>
    <w:p w:rsidR="009506CD" w:rsidRDefault="008C4E35">
      <w:pPr>
        <w:widowControl w:val="0"/>
        <w:spacing w:line="100" w:lineRule="atLeast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Sondowania</w:t>
      </w:r>
    </w:p>
    <w:p w:rsidR="009506CD" w:rsidRDefault="009506CD">
      <w:pPr>
        <w:widowControl w:val="0"/>
        <w:spacing w:line="100" w:lineRule="atLeast"/>
        <w:jc w:val="center"/>
        <w:rPr>
          <w:rFonts w:ascii="Calibri" w:hAnsi="Calibri" w:cs="Calibri"/>
          <w:sz w:val="20"/>
          <w:szCs w:val="20"/>
        </w:rPr>
      </w:pPr>
    </w:p>
    <w:p w:rsidR="009506CD" w:rsidRDefault="004537F0">
      <w:pPr>
        <w:widowControl w:val="0"/>
        <w:spacing w:line="100" w:lineRule="atLeast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Mikropalowanie</w:t>
      </w:r>
    </w:p>
    <w:p w:rsidR="009506CD" w:rsidRDefault="009506CD">
      <w:pPr>
        <w:widowControl w:val="0"/>
        <w:spacing w:line="100" w:lineRule="atLeast"/>
        <w:jc w:val="center"/>
        <w:rPr>
          <w:rFonts w:ascii="Calibri" w:hAnsi="Calibri" w:cs="Calibri"/>
          <w:sz w:val="20"/>
          <w:szCs w:val="20"/>
        </w:rPr>
      </w:pPr>
    </w:p>
    <w:p w:rsidR="009506CD" w:rsidRDefault="004537F0">
      <w:pPr>
        <w:widowControl w:val="0"/>
        <w:spacing w:line="100" w:lineRule="atLeast"/>
        <w:jc w:val="center"/>
        <w:rPr>
          <w:rFonts w:ascii="Calibri" w:hAnsi="Calibri" w:cs="Calibri"/>
        </w:rPr>
      </w:pPr>
      <w:r>
        <w:rPr>
          <w:rFonts w:ascii="Calibri" w:hAnsi="Calibri" w:cs="Calibri"/>
          <w:sz w:val="20"/>
          <w:szCs w:val="20"/>
        </w:rPr>
        <w:t>Badania laboratoryjne gruntu i wody</w:t>
      </w:r>
    </w:p>
    <w:p w:rsidR="009506CD" w:rsidRDefault="009506CD">
      <w:pPr>
        <w:widowControl w:val="0"/>
        <w:spacing w:line="100" w:lineRule="atLeast"/>
        <w:jc w:val="center"/>
        <w:rPr>
          <w:rFonts w:ascii="Calibri" w:hAnsi="Calibri" w:cs="Calibri"/>
        </w:rPr>
      </w:pPr>
    </w:p>
    <w:p w:rsidR="009506CD" w:rsidRDefault="009506CD">
      <w:pPr>
        <w:widowControl w:val="0"/>
        <w:spacing w:line="100" w:lineRule="atLeast"/>
        <w:jc w:val="center"/>
        <w:rPr>
          <w:rFonts w:ascii="Calibri" w:hAnsi="Calibri" w:cs="Calibri"/>
        </w:rPr>
      </w:pPr>
    </w:p>
    <w:p w:rsidR="009506CD" w:rsidRDefault="009506CD">
      <w:pPr>
        <w:widowControl w:val="0"/>
        <w:spacing w:line="100" w:lineRule="atLeast"/>
        <w:jc w:val="center"/>
        <w:rPr>
          <w:rFonts w:ascii="Calibri" w:hAnsi="Calibri" w:cs="Calibri"/>
        </w:rPr>
      </w:pPr>
    </w:p>
    <w:p w:rsidR="009506CD" w:rsidRDefault="009506CD">
      <w:pPr>
        <w:widowControl w:val="0"/>
        <w:spacing w:line="100" w:lineRule="atLeast"/>
        <w:jc w:val="center"/>
        <w:rPr>
          <w:rFonts w:ascii="Calibri" w:hAnsi="Calibri" w:cs="Calibri"/>
        </w:rPr>
      </w:pPr>
    </w:p>
    <w:p w:rsidR="009506CD" w:rsidRDefault="009506CD">
      <w:pPr>
        <w:widowControl w:val="0"/>
        <w:spacing w:line="100" w:lineRule="atLeast"/>
        <w:jc w:val="center"/>
        <w:rPr>
          <w:rFonts w:ascii="Calibri" w:hAnsi="Calibri" w:cs="Calibri"/>
        </w:rPr>
      </w:pPr>
    </w:p>
    <w:p w:rsidR="009506CD" w:rsidRDefault="009506CD">
      <w:pPr>
        <w:widowControl w:val="0"/>
        <w:spacing w:line="100" w:lineRule="atLeast"/>
        <w:jc w:val="center"/>
        <w:rPr>
          <w:rFonts w:ascii="Calibri" w:hAnsi="Calibri" w:cs="Calibri"/>
        </w:rPr>
      </w:pPr>
    </w:p>
    <w:p w:rsidR="009506CD" w:rsidRDefault="009506CD">
      <w:pPr>
        <w:widowControl w:val="0"/>
        <w:spacing w:line="100" w:lineRule="atLeast"/>
        <w:jc w:val="center"/>
        <w:rPr>
          <w:rFonts w:ascii="Calibri" w:hAnsi="Calibri" w:cs="Calibri"/>
        </w:rPr>
      </w:pPr>
    </w:p>
    <w:p w:rsidR="009506CD" w:rsidRDefault="009506CD">
      <w:pPr>
        <w:widowControl w:val="0"/>
        <w:spacing w:line="100" w:lineRule="atLeast"/>
        <w:jc w:val="center"/>
        <w:rPr>
          <w:rFonts w:ascii="Calibri" w:hAnsi="Calibri" w:cs="Calibri"/>
        </w:rPr>
      </w:pPr>
    </w:p>
    <w:p w:rsidR="009506CD" w:rsidRDefault="00E43934">
      <w:pPr>
        <w:widowControl w:val="0"/>
        <w:spacing w:line="100" w:lineRule="atLeast"/>
        <w:jc w:val="center"/>
        <w:rPr>
          <w:rFonts w:ascii="Calibri" w:hAnsi="Calibri" w:cs="Calibri"/>
          <w:b/>
          <w:bCs/>
          <w:sz w:val="36"/>
          <w:szCs w:val="36"/>
        </w:rPr>
      </w:pPr>
      <w:r w:rsidRPr="0092774A">
        <w:rPr>
          <w:noProof/>
          <w:color w:val="808000"/>
          <w:lang w:eastAsia="pl-PL" w:bidi="ar-SA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8255</wp:posOffset>
                </wp:positionV>
                <wp:extent cx="0" cy="9239250"/>
                <wp:effectExtent l="19050" t="19050" r="38100" b="3810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239250"/>
                        </a:xfrm>
                        <a:prstGeom prst="line">
                          <a:avLst/>
                        </a:prstGeom>
                        <a:noFill/>
                        <a:ln w="19050" cap="sq">
                          <a:solidFill>
                            <a:srgbClr val="808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0D2D73" id="Line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pt,.65pt" to="-.5pt,7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" strokecolor="olive" strokeweight="1.5pt">
                <v:stroke joinstyle="miter" endcap="square"/>
              </v:line>
            </w:pict>
          </mc:Fallback>
        </mc:AlternateContent>
      </w:r>
      <w:r w:rsidR="008C4E35">
        <w:rPr>
          <w:rFonts w:ascii="Calibri" w:hAnsi="Calibri" w:cs="Calibri"/>
          <w:b/>
          <w:bCs/>
          <w:sz w:val="36"/>
          <w:szCs w:val="36"/>
        </w:rPr>
        <w:t>MaKarGEO</w:t>
      </w:r>
    </w:p>
    <w:p w:rsidR="009506CD" w:rsidRDefault="004537F0">
      <w:pPr>
        <w:widowControl w:val="0"/>
        <w:spacing w:line="100" w:lineRule="atLeast"/>
        <w:jc w:val="center"/>
      </w:pPr>
      <w:r>
        <w:rPr>
          <w:rFonts w:ascii="Calibri" w:hAnsi="Calibri" w:cs="Calibri"/>
          <w:b/>
          <w:bCs/>
          <w:sz w:val="36"/>
          <w:szCs w:val="36"/>
        </w:rPr>
        <w:t>Zakład Usług Geologicznych</w:t>
      </w:r>
    </w:p>
    <w:p w:rsidR="009506CD" w:rsidRDefault="00E43934">
      <w:pPr>
        <w:widowControl w:val="0"/>
        <w:spacing w:line="100" w:lineRule="atLeast"/>
        <w:rPr>
          <w:rFonts w:ascii="Calibri" w:hAnsi="Calibri" w:cs="Calibri"/>
        </w:rPr>
      </w:pPr>
      <w:r w:rsidRPr="0092774A">
        <w:rPr>
          <w:noProof/>
          <w:color w:val="808000"/>
          <w:lang w:eastAsia="pl-PL" w:bidi="ar-S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114935</wp:posOffset>
                </wp:positionV>
                <wp:extent cx="4629150" cy="0"/>
                <wp:effectExtent l="19050" t="19050" r="38100" b="3810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29150" cy="0"/>
                        </a:xfrm>
                        <a:prstGeom prst="line">
                          <a:avLst/>
                        </a:prstGeom>
                        <a:noFill/>
                        <a:ln w="19050" cap="sq">
                          <a:solidFill>
                            <a:srgbClr val="808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1750CE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5pt,9.05pt" to="365.1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" strokecolor="olive" strokeweight="1.5pt">
                <v:stroke joinstyle="miter" endcap="square"/>
              </v:line>
            </w:pict>
          </mc:Fallback>
        </mc:AlternateContent>
      </w:r>
    </w:p>
    <w:p w:rsidR="009506CD" w:rsidRDefault="004537F0">
      <w:pPr>
        <w:widowControl w:val="0"/>
        <w:spacing w:line="100" w:lineRule="atLeast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ul. Racławicka 7, 76-200 Słupsk, tel. 667 232 121</w:t>
      </w:r>
    </w:p>
    <w:p w:rsidR="009506CD" w:rsidRDefault="004537F0">
      <w:pPr>
        <w:widowControl w:val="0"/>
        <w:spacing w:line="100" w:lineRule="atLeast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hyperlink r:id="rId6" w:history="1">
        <w:r>
          <w:rPr>
            <w:rStyle w:val="Hipercze"/>
            <w:rFonts w:ascii="Calibri" w:hAnsi="Calibri" w:cs="Calibri"/>
          </w:rPr>
          <w:t>www.makargeo.pl</w:t>
        </w:r>
      </w:hyperlink>
      <w:r>
        <w:rPr>
          <w:rStyle w:val="Hipercze"/>
          <w:rFonts w:ascii="Calibri" w:hAnsi="Calibri" w:cs="Calibri"/>
        </w:rPr>
        <w:t>, makargeo@o2.pl</w:t>
      </w:r>
      <w:r>
        <w:rPr>
          <w:rFonts w:ascii="Calibri" w:hAnsi="Calibri" w:cs="Calibri"/>
        </w:rPr>
        <w:t xml:space="preserve"> </w:t>
      </w:r>
    </w:p>
    <w:p w:rsidR="009506CD" w:rsidRDefault="004537F0">
      <w:pPr>
        <w:widowControl w:val="0"/>
        <w:spacing w:line="100" w:lineRule="atLeast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NIP 8393036481, REGON 220985362</w:t>
      </w:r>
    </w:p>
    <w:p w:rsidR="0092774A" w:rsidRDefault="0092774A" w:rsidP="0092774A">
      <w:pPr>
        <w:pStyle w:val="HTML-wstpniesformatowany2"/>
        <w:spacing w:before="120"/>
        <w:ind w:firstLine="709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Finansujący i zamawiający:</w:t>
      </w:r>
    </w:p>
    <w:p w:rsidR="00E271FB" w:rsidRDefault="009F23C6" w:rsidP="00E271FB">
      <w:pPr>
        <w:pStyle w:val="HTML-wstpniesformatowany2"/>
        <w:ind w:left="1418"/>
        <w:rPr>
          <w:rFonts w:ascii="Calibri" w:eastAsia="ArialMT" w:hAnsi="Calibri" w:cs="ArialMT"/>
          <w:b/>
          <w:bCs/>
          <w:color w:val="000000"/>
          <w:sz w:val="28"/>
          <w:szCs w:val="28"/>
        </w:rPr>
      </w:pPr>
      <w:r>
        <w:rPr>
          <w:rFonts w:ascii="Calibri" w:eastAsia="ArialMT" w:hAnsi="Calibri" w:cs="ArialMT"/>
          <w:b/>
          <w:bCs/>
          <w:color w:val="000000"/>
          <w:sz w:val="28"/>
          <w:szCs w:val="28"/>
        </w:rPr>
        <w:t>Gmina Cedynia</w:t>
      </w:r>
      <w:r>
        <w:rPr>
          <w:rFonts w:ascii="Calibri" w:eastAsia="ArialMT" w:hAnsi="Calibri" w:cs="ArialMT"/>
          <w:b/>
          <w:bCs/>
          <w:color w:val="000000"/>
          <w:sz w:val="28"/>
          <w:szCs w:val="28"/>
        </w:rPr>
        <w:br/>
        <w:t>pl. Wolności 1</w:t>
      </w:r>
      <w:r>
        <w:rPr>
          <w:rFonts w:ascii="Calibri" w:eastAsia="ArialMT" w:hAnsi="Calibri" w:cs="ArialMT"/>
          <w:b/>
          <w:bCs/>
          <w:color w:val="000000"/>
          <w:sz w:val="28"/>
          <w:szCs w:val="28"/>
        </w:rPr>
        <w:br/>
        <w:t>74-520 Cedynia</w:t>
      </w:r>
    </w:p>
    <w:p w:rsidR="009506CD" w:rsidRPr="00D605E7" w:rsidRDefault="00E43934" w:rsidP="00E271FB">
      <w:pPr>
        <w:widowControl w:val="0"/>
        <w:autoSpaceDE w:val="0"/>
        <w:spacing w:before="600" w:after="600" w:line="100" w:lineRule="atLeast"/>
        <w:ind w:firstLine="113"/>
        <w:jc w:val="center"/>
        <w:rPr>
          <w:rFonts w:asciiTheme="minorHAnsi" w:eastAsia="Cambria" w:hAnsiTheme="minorHAnsi" w:cs="Calibri"/>
          <w:b/>
          <w:bCs/>
          <w:color w:val="008000"/>
          <w:sz w:val="40"/>
          <w:szCs w:val="40"/>
        </w:rPr>
      </w:pPr>
      <w:r w:rsidRPr="00D605E7">
        <w:rPr>
          <w:rFonts w:asciiTheme="minorHAnsi" w:eastAsia="Arial-BoldMT" w:hAnsiTheme="minorHAnsi" w:cs="Arial"/>
          <w:b/>
          <w:bCs/>
          <w:color w:val="808000"/>
          <w:sz w:val="40"/>
          <w:szCs w:val="40"/>
        </w:rPr>
        <w:t xml:space="preserve">OPERAT WODNOPRAWNY NA </w:t>
      </w:r>
      <w:r w:rsidR="00A74343" w:rsidRPr="00D605E7">
        <w:rPr>
          <w:rFonts w:asciiTheme="minorHAnsi" w:eastAsia="Arial-BoldMT" w:hAnsiTheme="minorHAnsi" w:cs="Arial"/>
          <w:b/>
          <w:bCs/>
          <w:color w:val="808000"/>
          <w:sz w:val="40"/>
          <w:szCs w:val="40"/>
        </w:rPr>
        <w:t>WYKONANIE URZĄDZE</w:t>
      </w:r>
      <w:r w:rsidR="0071553A">
        <w:rPr>
          <w:rFonts w:asciiTheme="minorHAnsi" w:eastAsia="Arial-BoldMT" w:hAnsiTheme="minorHAnsi" w:cs="Arial"/>
          <w:b/>
          <w:bCs/>
          <w:color w:val="808000"/>
          <w:sz w:val="40"/>
          <w:szCs w:val="40"/>
        </w:rPr>
        <w:t>NIA</w:t>
      </w:r>
      <w:r w:rsidR="00A74343" w:rsidRPr="00D605E7">
        <w:rPr>
          <w:rFonts w:asciiTheme="minorHAnsi" w:eastAsia="Arial-BoldMT" w:hAnsiTheme="minorHAnsi" w:cs="Arial"/>
          <w:b/>
          <w:bCs/>
          <w:color w:val="808000"/>
          <w:sz w:val="40"/>
          <w:szCs w:val="40"/>
        </w:rPr>
        <w:t xml:space="preserve"> WODN</w:t>
      </w:r>
      <w:r w:rsidR="0071553A">
        <w:rPr>
          <w:rFonts w:asciiTheme="minorHAnsi" w:eastAsia="Arial-BoldMT" w:hAnsiTheme="minorHAnsi" w:cs="Arial"/>
          <w:b/>
          <w:bCs/>
          <w:color w:val="808000"/>
          <w:sz w:val="40"/>
          <w:szCs w:val="40"/>
        </w:rPr>
        <w:t xml:space="preserve">EGO </w:t>
      </w:r>
      <w:r w:rsidR="00E271FB">
        <w:rPr>
          <w:rFonts w:asciiTheme="minorHAnsi" w:eastAsia="Arial-BoldMT" w:hAnsiTheme="minorHAnsi" w:cs="Arial"/>
          <w:b/>
          <w:bCs/>
          <w:color w:val="808000"/>
          <w:sz w:val="40"/>
          <w:szCs w:val="40"/>
        </w:rPr>
        <w:t>– STUDNI S1, UJMUJĄCEJ WODY PODZIEMNE</w:t>
      </w:r>
      <w:r w:rsidR="00325510" w:rsidRPr="00D605E7">
        <w:rPr>
          <w:rFonts w:asciiTheme="minorHAnsi" w:eastAsia="Arial-BoldMT" w:hAnsiTheme="minorHAnsi" w:cs="Arial"/>
          <w:b/>
          <w:bCs/>
          <w:color w:val="808000"/>
          <w:sz w:val="40"/>
          <w:szCs w:val="40"/>
        </w:rPr>
        <w:t xml:space="preserve"> </w:t>
      </w:r>
      <w:r w:rsidRPr="00D605E7">
        <w:rPr>
          <w:rFonts w:asciiTheme="minorHAnsi" w:eastAsia="Arial-BoldMT" w:hAnsiTheme="minorHAnsi" w:cs="Arial"/>
          <w:b/>
          <w:bCs/>
          <w:color w:val="808000"/>
          <w:sz w:val="40"/>
          <w:szCs w:val="40"/>
        </w:rPr>
        <w:t xml:space="preserve">Z </w:t>
      </w:r>
      <w:r w:rsidR="006F6538" w:rsidRPr="00D605E7">
        <w:rPr>
          <w:rFonts w:asciiTheme="minorHAnsi" w:eastAsia="Arial-BoldMT" w:hAnsiTheme="minorHAnsi" w:cs="Arial"/>
          <w:b/>
          <w:bCs/>
          <w:color w:val="808000"/>
          <w:sz w:val="40"/>
          <w:szCs w:val="40"/>
        </w:rPr>
        <w:t xml:space="preserve">UTWORÓW </w:t>
      </w:r>
      <w:r w:rsidR="009F23C6">
        <w:rPr>
          <w:rFonts w:asciiTheme="minorHAnsi" w:eastAsia="Arial-BoldMT" w:hAnsiTheme="minorHAnsi" w:cs="Arial"/>
          <w:b/>
          <w:bCs/>
          <w:color w:val="808000"/>
          <w:sz w:val="40"/>
          <w:szCs w:val="40"/>
        </w:rPr>
        <w:t>CZWARTORZĘDOWYCH</w:t>
      </w:r>
      <w:r w:rsidR="008B782D">
        <w:rPr>
          <w:rFonts w:asciiTheme="minorHAnsi" w:eastAsia="Arial-BoldMT" w:hAnsiTheme="minorHAnsi" w:cs="Arial"/>
          <w:b/>
          <w:bCs/>
          <w:color w:val="808000"/>
          <w:sz w:val="40"/>
          <w:szCs w:val="40"/>
        </w:rPr>
        <w:t xml:space="preserve"> ORAZ USŁUGĘ WODNĄ – POBÓR WÓD PODZIEMNYCH, Z</w:t>
      </w:r>
      <w:r w:rsidR="001C14A9" w:rsidRPr="00D605E7">
        <w:rPr>
          <w:rFonts w:asciiTheme="minorHAnsi" w:eastAsia="Arial-BoldMT" w:hAnsiTheme="minorHAnsi" w:cs="Arial"/>
          <w:b/>
          <w:bCs/>
          <w:color w:val="808000"/>
          <w:sz w:val="40"/>
          <w:szCs w:val="40"/>
        </w:rPr>
        <w:t xml:space="preserve"> UJĘCI</w:t>
      </w:r>
      <w:r w:rsidR="008B782D">
        <w:rPr>
          <w:rFonts w:asciiTheme="minorHAnsi" w:eastAsia="Arial-BoldMT" w:hAnsiTheme="minorHAnsi" w:cs="Arial"/>
          <w:b/>
          <w:bCs/>
          <w:color w:val="808000"/>
          <w:sz w:val="40"/>
          <w:szCs w:val="40"/>
        </w:rPr>
        <w:t>A</w:t>
      </w:r>
      <w:r w:rsidR="00233AC3">
        <w:rPr>
          <w:rFonts w:asciiTheme="minorHAnsi" w:eastAsia="Arial-BoldMT" w:hAnsiTheme="minorHAnsi" w:cs="Arial"/>
          <w:b/>
          <w:bCs/>
          <w:color w:val="808000"/>
          <w:sz w:val="40"/>
          <w:szCs w:val="40"/>
        </w:rPr>
        <w:t xml:space="preserve"> </w:t>
      </w:r>
      <w:r w:rsidR="001C14A9" w:rsidRPr="00D605E7">
        <w:rPr>
          <w:rFonts w:asciiTheme="minorHAnsi" w:eastAsia="Arial-BoldMT" w:hAnsiTheme="minorHAnsi" w:cs="Arial"/>
          <w:b/>
          <w:bCs/>
          <w:color w:val="808000"/>
          <w:sz w:val="40"/>
          <w:szCs w:val="40"/>
        </w:rPr>
        <w:t>ZLOKALIZOWANE</w:t>
      </w:r>
      <w:r w:rsidR="008B782D">
        <w:rPr>
          <w:rFonts w:asciiTheme="minorHAnsi" w:eastAsia="Arial-BoldMT" w:hAnsiTheme="minorHAnsi" w:cs="Arial"/>
          <w:b/>
          <w:bCs/>
          <w:color w:val="808000"/>
          <w:sz w:val="40"/>
          <w:szCs w:val="40"/>
        </w:rPr>
        <w:t>GO</w:t>
      </w:r>
      <w:r w:rsidR="006F6538" w:rsidRPr="00D605E7">
        <w:rPr>
          <w:rFonts w:asciiTheme="minorHAnsi" w:eastAsia="Arial-BoldMT" w:hAnsiTheme="minorHAnsi" w:cs="Arial"/>
          <w:b/>
          <w:bCs/>
          <w:color w:val="808000"/>
          <w:sz w:val="40"/>
          <w:szCs w:val="40"/>
        </w:rPr>
        <w:t xml:space="preserve"> NA TERENIE </w:t>
      </w:r>
      <w:r w:rsidR="001C14A9" w:rsidRPr="00D605E7">
        <w:rPr>
          <w:rFonts w:asciiTheme="minorHAnsi" w:eastAsia="Arial-BoldMT" w:hAnsiTheme="minorHAnsi" w:cs="Arial"/>
          <w:b/>
          <w:bCs/>
          <w:color w:val="808000"/>
          <w:sz w:val="40"/>
          <w:szCs w:val="40"/>
        </w:rPr>
        <w:t>DZIAŁ</w:t>
      </w:r>
      <w:r w:rsidR="001B5EBF">
        <w:rPr>
          <w:rFonts w:asciiTheme="minorHAnsi" w:eastAsia="Arial-BoldMT" w:hAnsiTheme="minorHAnsi" w:cs="Arial"/>
          <w:b/>
          <w:bCs/>
          <w:color w:val="808000"/>
          <w:sz w:val="40"/>
          <w:szCs w:val="40"/>
        </w:rPr>
        <w:t>K</w:t>
      </w:r>
      <w:r w:rsidR="00126BE9">
        <w:rPr>
          <w:rFonts w:asciiTheme="minorHAnsi" w:eastAsia="Arial-BoldMT" w:hAnsiTheme="minorHAnsi" w:cs="Arial"/>
          <w:b/>
          <w:bCs/>
          <w:color w:val="808000"/>
          <w:sz w:val="40"/>
          <w:szCs w:val="40"/>
        </w:rPr>
        <w:t>I</w:t>
      </w:r>
      <w:r w:rsidR="001C14A9" w:rsidRPr="00D605E7">
        <w:rPr>
          <w:rFonts w:asciiTheme="minorHAnsi" w:eastAsia="Arial-BoldMT" w:hAnsiTheme="minorHAnsi" w:cs="Arial"/>
          <w:b/>
          <w:bCs/>
          <w:color w:val="808000"/>
          <w:sz w:val="40"/>
          <w:szCs w:val="40"/>
        </w:rPr>
        <w:t xml:space="preserve"> NR </w:t>
      </w:r>
      <w:r w:rsidR="009F23C6">
        <w:rPr>
          <w:rFonts w:asciiTheme="minorHAnsi" w:eastAsia="Arial-BoldMT" w:hAnsiTheme="minorHAnsi" w:cs="Arial"/>
          <w:b/>
          <w:bCs/>
          <w:color w:val="808000"/>
          <w:sz w:val="40"/>
          <w:szCs w:val="40"/>
        </w:rPr>
        <w:t>1/6</w:t>
      </w:r>
      <w:r w:rsidR="001B5EBF">
        <w:rPr>
          <w:rFonts w:asciiTheme="minorHAnsi" w:eastAsia="Arial-BoldMT" w:hAnsiTheme="minorHAnsi" w:cs="Arial"/>
          <w:b/>
          <w:bCs/>
          <w:color w:val="808000"/>
          <w:sz w:val="40"/>
          <w:szCs w:val="40"/>
        </w:rPr>
        <w:t>, OBRĘB 00</w:t>
      </w:r>
      <w:r w:rsidR="009F23C6">
        <w:rPr>
          <w:rFonts w:asciiTheme="minorHAnsi" w:eastAsia="Arial-BoldMT" w:hAnsiTheme="minorHAnsi" w:cs="Arial"/>
          <w:b/>
          <w:bCs/>
          <w:color w:val="808000"/>
          <w:sz w:val="40"/>
          <w:szCs w:val="40"/>
        </w:rPr>
        <w:t>04 MARKOCIN</w:t>
      </w:r>
    </w:p>
    <w:p w:rsidR="009506CD" w:rsidRDefault="004537F0" w:rsidP="001B5EBF">
      <w:pPr>
        <w:widowControl w:val="0"/>
        <w:spacing w:before="120" w:after="120" w:line="100" w:lineRule="atLeast"/>
        <w:ind w:left="2127" w:hanging="1407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 xml:space="preserve">miejscowość: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9F23C6">
        <w:rPr>
          <w:rFonts w:ascii="Calibri" w:hAnsi="Calibri" w:cs="Calibri"/>
          <w:b/>
          <w:bCs/>
        </w:rPr>
        <w:t>Markocin</w:t>
      </w:r>
    </w:p>
    <w:p w:rsidR="002264AD" w:rsidRPr="002264AD" w:rsidRDefault="002264AD" w:rsidP="001B5EBF">
      <w:pPr>
        <w:widowControl w:val="0"/>
        <w:spacing w:before="120" w:after="120" w:line="100" w:lineRule="atLeast"/>
        <w:ind w:left="2127" w:hanging="1407"/>
        <w:jc w:val="both"/>
        <w:rPr>
          <w:rFonts w:ascii="Calibri" w:hAnsi="Calibri" w:cs="Calibri"/>
          <w:b/>
        </w:rPr>
      </w:pPr>
      <w:r w:rsidRPr="002264AD">
        <w:rPr>
          <w:rFonts w:ascii="Calibri" w:hAnsi="Calibri" w:cs="Calibri"/>
          <w:bCs/>
        </w:rPr>
        <w:t>obręb:</w:t>
      </w:r>
      <w:r w:rsidRPr="002264AD">
        <w:rPr>
          <w:rFonts w:ascii="Calibri" w:hAnsi="Calibri" w:cs="Calibri"/>
          <w:bCs/>
        </w:rPr>
        <w:tab/>
      </w:r>
      <w:r w:rsidRPr="002264AD">
        <w:rPr>
          <w:rFonts w:ascii="Calibri" w:hAnsi="Calibri" w:cs="Calibri"/>
          <w:bCs/>
        </w:rPr>
        <w:tab/>
      </w:r>
      <w:r w:rsidR="009F23C6">
        <w:rPr>
          <w:rFonts w:ascii="Calibri" w:hAnsi="Calibri" w:cs="Calibri"/>
          <w:b/>
          <w:bCs/>
        </w:rPr>
        <w:t>0004 Markocin</w:t>
      </w:r>
    </w:p>
    <w:p w:rsidR="009506CD" w:rsidRDefault="004537F0">
      <w:pPr>
        <w:widowControl w:val="0"/>
        <w:spacing w:after="120" w:line="100" w:lineRule="atLeast"/>
        <w:ind w:left="2127" w:hanging="140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gmina: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9F23C6">
        <w:rPr>
          <w:rFonts w:ascii="Calibri" w:hAnsi="Calibri" w:cs="Calibri"/>
          <w:b/>
          <w:bCs/>
        </w:rPr>
        <w:t>Cedynia</w:t>
      </w:r>
    </w:p>
    <w:p w:rsidR="009506CD" w:rsidRDefault="004537F0">
      <w:pPr>
        <w:widowControl w:val="0"/>
        <w:spacing w:after="120" w:line="100" w:lineRule="atLeast"/>
        <w:ind w:left="2127" w:hanging="140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powiat: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9F23C6">
        <w:rPr>
          <w:rFonts w:ascii="Calibri" w:hAnsi="Calibri" w:cs="Calibri"/>
          <w:b/>
          <w:bCs/>
        </w:rPr>
        <w:t>gryfiński</w:t>
      </w:r>
    </w:p>
    <w:p w:rsidR="001B0F0F" w:rsidRDefault="004537F0" w:rsidP="001C5BBD">
      <w:pPr>
        <w:widowControl w:val="0"/>
        <w:spacing w:after="120" w:line="100" w:lineRule="atLeast"/>
        <w:ind w:left="2127" w:hanging="1407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</w:rPr>
        <w:t>województwo:</w:t>
      </w:r>
      <w:r>
        <w:rPr>
          <w:rFonts w:ascii="Calibri" w:hAnsi="Calibri" w:cs="Calibri"/>
        </w:rPr>
        <w:tab/>
      </w:r>
      <w:r w:rsidR="009F23C6">
        <w:rPr>
          <w:rFonts w:ascii="Calibri" w:hAnsi="Calibri" w:cs="Calibri"/>
          <w:b/>
        </w:rPr>
        <w:t>zachodniopomorski</w:t>
      </w:r>
      <w:r w:rsidR="00126BE9">
        <w:rPr>
          <w:rFonts w:ascii="Calibri" w:hAnsi="Calibri" w:cs="Calibri"/>
          <w:b/>
        </w:rPr>
        <w:t>e</w:t>
      </w:r>
    </w:p>
    <w:p w:rsidR="001C5BBD" w:rsidRPr="0075377B" w:rsidRDefault="0055388F" w:rsidP="00E271FB">
      <w:pPr>
        <w:widowControl w:val="0"/>
        <w:spacing w:before="480" w:line="100" w:lineRule="atLeast"/>
        <w:ind w:firstLine="72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Właściciel firmy</w:t>
      </w:r>
      <w:r w:rsidR="001C5BBD">
        <w:rPr>
          <w:rFonts w:ascii="Calibri" w:hAnsi="Calibri" w:cs="Calibri"/>
          <w:sz w:val="20"/>
          <w:szCs w:val="20"/>
        </w:rPr>
        <w:t>: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>Autor:</w:t>
      </w:r>
    </w:p>
    <w:p w:rsidR="001C5BBD" w:rsidRPr="0092774A" w:rsidRDefault="001C5BBD" w:rsidP="0055388F">
      <w:pPr>
        <w:ind w:firstLine="720"/>
        <w:rPr>
          <w:rFonts w:asciiTheme="minorHAnsi" w:hAnsiTheme="minorHAnsi" w:cstheme="minorHAnsi"/>
          <w:i/>
          <w:iCs/>
          <w:sz w:val="20"/>
          <w:szCs w:val="20"/>
        </w:rPr>
      </w:pPr>
      <w:r w:rsidRPr="0092774A">
        <w:rPr>
          <w:rFonts w:asciiTheme="minorHAnsi" w:hAnsiTheme="minorHAnsi" w:cstheme="minorHAnsi"/>
          <w:sz w:val="20"/>
          <w:szCs w:val="20"/>
        </w:rPr>
        <w:t>mgr Karolina Lis-Nowak</w:t>
      </w:r>
      <w:r w:rsidR="0055388F">
        <w:rPr>
          <w:rFonts w:asciiTheme="minorHAnsi" w:hAnsiTheme="minorHAnsi" w:cstheme="minorHAnsi"/>
          <w:sz w:val="20"/>
          <w:szCs w:val="20"/>
        </w:rPr>
        <w:tab/>
      </w:r>
      <w:r w:rsidR="0055388F">
        <w:rPr>
          <w:rFonts w:asciiTheme="minorHAnsi" w:hAnsiTheme="minorHAnsi" w:cstheme="minorHAnsi"/>
          <w:sz w:val="20"/>
          <w:szCs w:val="20"/>
        </w:rPr>
        <w:tab/>
      </w:r>
      <w:r w:rsidR="0055388F">
        <w:rPr>
          <w:rFonts w:asciiTheme="minorHAnsi" w:hAnsiTheme="minorHAnsi" w:cstheme="minorHAnsi"/>
          <w:sz w:val="20"/>
          <w:szCs w:val="20"/>
        </w:rPr>
        <w:tab/>
      </w:r>
      <w:r w:rsidR="0055388F">
        <w:rPr>
          <w:rFonts w:asciiTheme="minorHAnsi" w:hAnsiTheme="minorHAnsi" w:cstheme="minorHAnsi"/>
          <w:sz w:val="20"/>
          <w:szCs w:val="20"/>
        </w:rPr>
        <w:tab/>
        <w:t>inż. Adrian Odrzywolski</w:t>
      </w:r>
    </w:p>
    <w:p w:rsidR="001C5BBD" w:rsidRPr="0092774A" w:rsidRDefault="001C5BBD" w:rsidP="0055388F">
      <w:pPr>
        <w:spacing w:after="28"/>
        <w:ind w:firstLine="720"/>
        <w:rPr>
          <w:rFonts w:asciiTheme="minorHAnsi" w:hAnsiTheme="minorHAnsi" w:cstheme="minorHAnsi"/>
          <w:i/>
          <w:iCs/>
          <w:sz w:val="20"/>
          <w:szCs w:val="20"/>
        </w:rPr>
      </w:pPr>
      <w:r w:rsidRPr="0092774A">
        <w:rPr>
          <w:rFonts w:asciiTheme="minorHAnsi" w:hAnsiTheme="minorHAnsi" w:cstheme="minorHAnsi"/>
          <w:i/>
          <w:iCs/>
          <w:sz w:val="20"/>
          <w:szCs w:val="20"/>
        </w:rPr>
        <w:t>(upr. nr III-0600)</w:t>
      </w:r>
    </w:p>
    <w:p w:rsidR="001C5BBD" w:rsidRPr="0092774A" w:rsidRDefault="001C5BBD" w:rsidP="0055388F">
      <w:pPr>
        <w:spacing w:after="28"/>
        <w:ind w:firstLine="720"/>
        <w:rPr>
          <w:rFonts w:asciiTheme="minorHAnsi" w:hAnsiTheme="minorHAnsi" w:cstheme="minorHAnsi"/>
          <w:i/>
          <w:iCs/>
          <w:sz w:val="20"/>
          <w:szCs w:val="20"/>
        </w:rPr>
      </w:pPr>
      <w:r w:rsidRPr="0092774A">
        <w:rPr>
          <w:rFonts w:asciiTheme="minorHAnsi" w:hAnsiTheme="minorHAnsi" w:cstheme="minorHAnsi"/>
          <w:i/>
          <w:iCs/>
          <w:sz w:val="20"/>
          <w:szCs w:val="20"/>
        </w:rPr>
        <w:t>(upr. nr V-1825)</w:t>
      </w:r>
    </w:p>
    <w:p w:rsidR="001C5BBD" w:rsidRPr="0092774A" w:rsidRDefault="001C5BBD" w:rsidP="0055388F">
      <w:pPr>
        <w:widowControl w:val="0"/>
        <w:spacing w:after="28" w:line="100" w:lineRule="atLeast"/>
        <w:ind w:firstLine="720"/>
        <w:rPr>
          <w:rFonts w:asciiTheme="minorHAnsi" w:hAnsiTheme="minorHAnsi" w:cstheme="minorHAnsi"/>
          <w:sz w:val="20"/>
          <w:szCs w:val="20"/>
        </w:rPr>
      </w:pPr>
      <w:r w:rsidRPr="0092774A">
        <w:rPr>
          <w:rFonts w:asciiTheme="minorHAnsi" w:hAnsiTheme="minorHAnsi" w:cstheme="minorHAnsi"/>
          <w:i/>
          <w:iCs/>
          <w:sz w:val="20"/>
          <w:szCs w:val="20"/>
        </w:rPr>
        <w:t>(upr. nr VII-1723)</w:t>
      </w:r>
    </w:p>
    <w:p w:rsidR="001C5BBD" w:rsidRDefault="001C5BBD" w:rsidP="0092774A">
      <w:pPr>
        <w:widowControl w:val="0"/>
        <w:spacing w:line="100" w:lineRule="atLeast"/>
        <w:jc w:val="right"/>
        <w:rPr>
          <w:rFonts w:ascii="Calibri" w:hAnsi="Calibri" w:cs="Calibri"/>
          <w:sz w:val="20"/>
          <w:szCs w:val="20"/>
        </w:rPr>
      </w:pPr>
    </w:p>
    <w:p w:rsidR="0072189A" w:rsidRDefault="0072189A" w:rsidP="001C5BBD">
      <w:pPr>
        <w:widowControl w:val="0"/>
        <w:spacing w:line="100" w:lineRule="atLeast"/>
        <w:jc w:val="right"/>
        <w:rPr>
          <w:rFonts w:ascii="Calibri" w:hAnsi="Calibri" w:cs="Calibri"/>
          <w:sz w:val="20"/>
          <w:szCs w:val="20"/>
        </w:rPr>
      </w:pPr>
    </w:p>
    <w:p w:rsidR="0075377B" w:rsidRDefault="0075377B" w:rsidP="001C5BBD">
      <w:pPr>
        <w:widowControl w:val="0"/>
        <w:spacing w:line="100" w:lineRule="atLeast"/>
        <w:jc w:val="right"/>
        <w:rPr>
          <w:rFonts w:ascii="Calibri" w:hAnsi="Calibri" w:cs="Calibri"/>
          <w:sz w:val="20"/>
          <w:szCs w:val="20"/>
        </w:rPr>
      </w:pPr>
    </w:p>
    <w:p w:rsidR="00E271FB" w:rsidRDefault="00E271FB" w:rsidP="001C5BBD">
      <w:pPr>
        <w:widowControl w:val="0"/>
        <w:spacing w:line="100" w:lineRule="atLeast"/>
        <w:jc w:val="right"/>
        <w:rPr>
          <w:rFonts w:ascii="Calibri" w:hAnsi="Calibri" w:cs="Calibri"/>
          <w:sz w:val="20"/>
          <w:szCs w:val="20"/>
        </w:rPr>
      </w:pPr>
    </w:p>
    <w:p w:rsidR="00E271FB" w:rsidRDefault="00E271FB" w:rsidP="001C5BBD">
      <w:pPr>
        <w:widowControl w:val="0"/>
        <w:spacing w:line="100" w:lineRule="atLeast"/>
        <w:jc w:val="right"/>
        <w:rPr>
          <w:rFonts w:ascii="Calibri" w:hAnsi="Calibri" w:cs="Calibri"/>
          <w:sz w:val="20"/>
          <w:szCs w:val="20"/>
        </w:rPr>
      </w:pPr>
    </w:p>
    <w:p w:rsidR="00E271FB" w:rsidRDefault="00E271FB" w:rsidP="001C5BBD">
      <w:pPr>
        <w:widowControl w:val="0"/>
        <w:spacing w:line="100" w:lineRule="atLeast"/>
        <w:jc w:val="right"/>
        <w:rPr>
          <w:rFonts w:ascii="Calibri" w:hAnsi="Calibri" w:cs="Calibri"/>
          <w:sz w:val="20"/>
          <w:szCs w:val="20"/>
        </w:rPr>
      </w:pPr>
    </w:p>
    <w:p w:rsidR="00E271FB" w:rsidRDefault="00E271FB" w:rsidP="001C5BBD">
      <w:pPr>
        <w:widowControl w:val="0"/>
        <w:spacing w:line="100" w:lineRule="atLeast"/>
        <w:jc w:val="right"/>
        <w:rPr>
          <w:rFonts w:ascii="Calibri" w:hAnsi="Calibri" w:cs="Calibri"/>
          <w:sz w:val="20"/>
          <w:szCs w:val="20"/>
        </w:rPr>
      </w:pPr>
    </w:p>
    <w:p w:rsidR="001C5BBD" w:rsidRPr="00E43934" w:rsidRDefault="00E43934" w:rsidP="0092774A">
      <w:pPr>
        <w:widowControl w:val="0"/>
        <w:spacing w:before="120" w:line="100" w:lineRule="atLeast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iCs/>
          <w:sz w:val="20"/>
          <w:szCs w:val="20"/>
        </w:rPr>
        <w:t>Słupsk,</w:t>
      </w:r>
      <w:r w:rsidR="00043434">
        <w:rPr>
          <w:rFonts w:ascii="Calibri" w:hAnsi="Calibri" w:cs="Calibri"/>
          <w:iCs/>
          <w:sz w:val="20"/>
          <w:szCs w:val="20"/>
        </w:rPr>
        <w:t xml:space="preserve"> </w:t>
      </w:r>
      <w:r w:rsidR="009C77ED">
        <w:rPr>
          <w:rFonts w:ascii="Calibri" w:hAnsi="Calibri" w:cs="Calibri"/>
          <w:iCs/>
          <w:sz w:val="20"/>
          <w:szCs w:val="20"/>
        </w:rPr>
        <w:t xml:space="preserve">luty </w:t>
      </w:r>
      <w:bookmarkStart w:id="0" w:name="_GoBack"/>
      <w:bookmarkEnd w:id="0"/>
      <w:r w:rsidR="00D03A97">
        <w:rPr>
          <w:rFonts w:ascii="Calibri" w:hAnsi="Calibri" w:cs="Calibri"/>
          <w:iCs/>
          <w:sz w:val="20"/>
          <w:szCs w:val="20"/>
        </w:rPr>
        <w:t>2023</w:t>
      </w:r>
      <w:r w:rsidR="00A67E58">
        <w:rPr>
          <w:rFonts w:ascii="Calibri" w:hAnsi="Calibri" w:cs="Calibri"/>
          <w:iCs/>
          <w:sz w:val="20"/>
          <w:szCs w:val="20"/>
        </w:rPr>
        <w:t xml:space="preserve"> r.</w:t>
      </w:r>
    </w:p>
    <w:sectPr w:rsidR="001C5BBD" w:rsidRPr="00E43934">
      <w:pgSz w:w="11906" w:h="16838"/>
      <w:pgMar w:top="1134" w:right="1134" w:bottom="1134" w:left="1134" w:header="708" w:footer="708" w:gutter="0"/>
      <w:cols w:num="2" w:space="198" w:equalWidth="0">
        <w:col w:w="2114" w:space="198"/>
        <w:col w:w="7325"/>
      </w:cols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font435">
    <w:altName w:val="Times New Roman"/>
    <w:charset w:val="EE"/>
    <w:family w:val="auto"/>
    <w:pitch w:val="variable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MT">
    <w:altName w:val="Arial"/>
    <w:charset w:val="00"/>
    <w:family w:val="swiss"/>
    <w:pitch w:val="default"/>
  </w:font>
  <w:font w:name="Arial-BoldMT"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934"/>
    <w:rsid w:val="0001174D"/>
    <w:rsid w:val="00043434"/>
    <w:rsid w:val="00053150"/>
    <w:rsid w:val="001203FE"/>
    <w:rsid w:val="00126BE9"/>
    <w:rsid w:val="001B0F0F"/>
    <w:rsid w:val="001B5EBF"/>
    <w:rsid w:val="001C14A9"/>
    <w:rsid w:val="001C5BBD"/>
    <w:rsid w:val="002264AD"/>
    <w:rsid w:val="00233AC3"/>
    <w:rsid w:val="00325510"/>
    <w:rsid w:val="003E11CD"/>
    <w:rsid w:val="004537F0"/>
    <w:rsid w:val="0055388F"/>
    <w:rsid w:val="00685F58"/>
    <w:rsid w:val="006D2BFE"/>
    <w:rsid w:val="006F6538"/>
    <w:rsid w:val="0071553A"/>
    <w:rsid w:val="0072189A"/>
    <w:rsid w:val="0075377B"/>
    <w:rsid w:val="007A46A3"/>
    <w:rsid w:val="00822B50"/>
    <w:rsid w:val="008B782D"/>
    <w:rsid w:val="008C4E35"/>
    <w:rsid w:val="0092774A"/>
    <w:rsid w:val="009506CD"/>
    <w:rsid w:val="009C77ED"/>
    <w:rsid w:val="009F23C6"/>
    <w:rsid w:val="00A67E58"/>
    <w:rsid w:val="00A74343"/>
    <w:rsid w:val="00B97F60"/>
    <w:rsid w:val="00D03A97"/>
    <w:rsid w:val="00D605E7"/>
    <w:rsid w:val="00E1727A"/>
    <w:rsid w:val="00E271FB"/>
    <w:rsid w:val="00E3606F"/>
    <w:rsid w:val="00E43934"/>
    <w:rsid w:val="00F94F40"/>
    <w:rsid w:val="00F9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B62AFC02-5CAF-4F6F-B8E5-D273BE81D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rFonts w:eastAsia="Arial Unicode MS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Tekstpodstawowy"/>
    <w:qFormat/>
    <w:pPr>
      <w:keepNext/>
      <w:keepLines/>
      <w:numPr>
        <w:numId w:val="1"/>
      </w:numPr>
      <w:spacing w:before="480"/>
      <w:ind w:left="0" w:firstLine="0"/>
      <w:outlineLvl w:val="0"/>
    </w:pPr>
    <w:rPr>
      <w:rFonts w:ascii="Cambria" w:hAnsi="Cambria" w:cs="font435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1">
    <w:name w:val="Domyślna czcionka akapitu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DefaultParagraphFont">
    <w:name w:val="WW-Default Paragraph Font"/>
  </w:style>
  <w:style w:type="character" w:customStyle="1" w:styleId="HTML-wstpniesformatowanyZnak">
    <w:name w:val="HTML - wstępnie sformatowany Znak"/>
    <w:rPr>
      <w:rFonts w:ascii="Consolas" w:hAnsi="Consolas" w:cs="Consolas"/>
      <w:sz w:val="20"/>
      <w:szCs w:val="20"/>
    </w:rPr>
  </w:style>
  <w:style w:type="character" w:customStyle="1" w:styleId="NagwekZnak">
    <w:name w:val="Nagłówek Znak"/>
    <w:basedOn w:val="WW-DefaultParagraphFont"/>
  </w:style>
  <w:style w:type="character" w:customStyle="1" w:styleId="StopkaZnak">
    <w:name w:val="Stopka Znak"/>
    <w:basedOn w:val="WW-DefaultParagraphFont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rPr>
      <w:rFonts w:ascii="Cambria" w:hAnsi="Cambria" w:cs="font435"/>
      <w:b/>
      <w:bCs/>
      <w:color w:val="365F91"/>
      <w:sz w:val="28"/>
      <w:szCs w:val="28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keepNext/>
      <w:tabs>
        <w:tab w:val="center" w:pos="4536"/>
        <w:tab w:val="right" w:pos="9072"/>
      </w:tabs>
      <w:spacing w:before="240" w:line="100" w:lineRule="atLeast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HTML-wstpniesformatowany1">
    <w:name w:val="HTML - wstępnie sformatowany1"/>
    <w:basedOn w:val="Normalny"/>
    <w:pPr>
      <w:spacing w:line="100" w:lineRule="atLeast"/>
    </w:pPr>
    <w:rPr>
      <w:rFonts w:ascii="Consolas" w:hAnsi="Consolas" w:cs="Consolas"/>
      <w:sz w:val="20"/>
      <w:szCs w:val="20"/>
    </w:r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line="100" w:lineRule="atLeast"/>
    </w:pPr>
  </w:style>
  <w:style w:type="paragraph" w:customStyle="1" w:styleId="Tekstdymka1">
    <w:name w:val="Tekst dymka1"/>
    <w:basedOn w:val="Normalny"/>
    <w:pPr>
      <w:spacing w:line="100" w:lineRule="atLeast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xl47">
    <w:name w:val="xl47"/>
    <w:basedOn w:val="Normalny"/>
    <w:pPr>
      <w:pBdr>
        <w:left w:val="single" w:sz="4" w:space="0" w:color="000000"/>
        <w:right w:val="single" w:sz="4" w:space="0" w:color="000000"/>
      </w:pBdr>
      <w:spacing w:before="28" w:after="28" w:line="100" w:lineRule="atLeast"/>
      <w:jc w:val="center"/>
    </w:pPr>
    <w:rPr>
      <w:rFonts w:eastAsia="Times New Roman" w:cs="Times New Roman"/>
    </w:rPr>
  </w:style>
  <w:style w:type="paragraph" w:styleId="Nagwekspisutreci">
    <w:name w:val="TOC Heading"/>
    <w:basedOn w:val="Nagwek1"/>
    <w:qFormat/>
    <w:pPr>
      <w:numPr>
        <w:numId w:val="0"/>
      </w:numPr>
      <w:suppressLineNumbers/>
    </w:pPr>
    <w:rPr>
      <w:sz w:val="32"/>
      <w:szCs w:val="32"/>
    </w:rPr>
  </w:style>
  <w:style w:type="paragraph" w:styleId="Spistreci1">
    <w:name w:val="toc 1"/>
    <w:basedOn w:val="Normalny"/>
    <w:pPr>
      <w:tabs>
        <w:tab w:val="right" w:leader="dot" w:pos="9638"/>
      </w:tabs>
      <w:spacing w:after="100"/>
    </w:pPr>
  </w:style>
  <w:style w:type="paragraph" w:styleId="Spistreci2">
    <w:name w:val="toc 2"/>
    <w:basedOn w:val="Normalny"/>
    <w:pPr>
      <w:tabs>
        <w:tab w:val="right" w:leader="dot" w:pos="9355"/>
      </w:tabs>
      <w:spacing w:after="100"/>
      <w:ind w:left="220"/>
    </w:pPr>
  </w:style>
  <w:style w:type="paragraph" w:customStyle="1" w:styleId="Tekstwstpniesformatowany">
    <w:name w:val="Tekst wstępnie sformatowany"/>
    <w:basedOn w:val="Normalny"/>
    <w:rPr>
      <w:rFonts w:ascii="Courier New" w:eastAsia="Courier New" w:hAnsi="Courier New" w:cs="Courier New"/>
      <w:sz w:val="20"/>
      <w:szCs w:val="20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6D2BFE"/>
    <w:rPr>
      <w:rFonts w:ascii="Segoe UI" w:hAnsi="Segoe UI"/>
      <w:sz w:val="18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6D2BFE"/>
    <w:rPr>
      <w:rFonts w:ascii="Segoe UI" w:eastAsia="Arial Unicode MS" w:hAnsi="Segoe UI" w:cs="Mangal"/>
      <w:kern w:val="1"/>
      <w:sz w:val="18"/>
      <w:szCs w:val="16"/>
      <w:lang w:eastAsia="hi-IN" w:bidi="hi-IN"/>
    </w:rPr>
  </w:style>
  <w:style w:type="paragraph" w:customStyle="1" w:styleId="HTML-wstpniesformatowany2">
    <w:name w:val="HTML - wstępnie sformatowany2"/>
    <w:basedOn w:val="Normalny"/>
    <w:rsid w:val="001C5BBD"/>
    <w:pPr>
      <w:spacing w:line="100" w:lineRule="atLeast"/>
    </w:pPr>
    <w:rPr>
      <w:rFonts w:ascii="Consolas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kargeo.pl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172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Dokumentacja geotechniczna określająca warunki gruntowo-wodne działki nr 343/3 zlokalizowanej przy  ul. Bora Komorowskiego w Słupsku</vt:lpstr>
    </vt:vector>
  </TitlesOfParts>
  <Company/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Dokumentacja geotechniczna określająca warunki gruntowo-wodne działki nr 343/3 zlokalizowanej przy  ul. Bora Komorowskiego w Słupsku</dc:title>
  <dc:subject/>
  <dc:creator>Punkuś</dc:creator>
  <cp:keywords/>
  <cp:lastModifiedBy>Adrian</cp:lastModifiedBy>
  <cp:revision>39</cp:revision>
  <cp:lastPrinted>2018-03-21T08:09:00Z</cp:lastPrinted>
  <dcterms:created xsi:type="dcterms:W3CDTF">2016-10-01T11:35:00Z</dcterms:created>
  <dcterms:modified xsi:type="dcterms:W3CDTF">2023-02-14T11:13:00Z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